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When the 8-year-old child complains that he does not want to have a “shot,” the nurse explains that the use of a parenteral route:</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the best way to give medicine.</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will</w:t>
            </w:r>
            <w:proofErr w:type="gramEnd"/>
            <w:r>
              <w:rPr>
                <w:rFonts w:ascii="Times New Roman" w:hAnsi="Times New Roman" w:cs="Times New Roman"/>
                <w:color w:val="000000"/>
                <w:sz w:val="24"/>
                <w:szCs w:val="24"/>
              </w:rPr>
              <w:t xml:space="preserve"> hasten the action of the drug.</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will</w:t>
            </w:r>
            <w:proofErr w:type="gramEnd"/>
            <w:r>
              <w:rPr>
                <w:rFonts w:ascii="Times New Roman" w:hAnsi="Times New Roman" w:cs="Times New Roman"/>
                <w:color w:val="000000"/>
                <w:sz w:val="24"/>
                <w:szCs w:val="24"/>
              </w:rPr>
              <w:t xml:space="preserve"> take less medicine to make him well.</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will</w:t>
            </w:r>
            <w:proofErr w:type="gramEnd"/>
            <w:r>
              <w:rPr>
                <w:rFonts w:ascii="Times New Roman" w:hAnsi="Times New Roman" w:cs="Times New Roman"/>
                <w:color w:val="000000"/>
                <w:sz w:val="24"/>
                <w:szCs w:val="24"/>
              </w:rPr>
              <w:t xml:space="preserve"> be painless because the needles are so sharp.</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best angle to insert the needle to administration </w:t>
      </w: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subcutaneous injection is at an angle of _ degrees.</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45 to 90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to 45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 to 30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 to 15 </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 xml:space="preserve">The nurse computes the dose of medication as 2.4 million units of penicillin to be delivered in 4 </w:t>
      </w:r>
      <w:proofErr w:type="spellStart"/>
      <w:r>
        <w:rPr>
          <w:rFonts w:ascii="Times New Roman" w:hAnsi="Times New Roman" w:cs="Times New Roman"/>
          <w:color w:val="000000"/>
          <w:sz w:val="24"/>
          <w:szCs w:val="24"/>
        </w:rPr>
        <w:t>mL.</w:t>
      </w:r>
      <w:proofErr w:type="spellEnd"/>
      <w:r>
        <w:rPr>
          <w:rFonts w:ascii="Times New Roman" w:hAnsi="Times New Roman" w:cs="Times New Roman"/>
          <w:color w:val="000000"/>
          <w:sz w:val="24"/>
          <w:szCs w:val="24"/>
        </w:rPr>
        <w:t xml:space="preserve"> The nurse should:</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4 mL using a 5-mL syringe.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 that the dose is too large to be given IM.</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divide</w:t>
            </w:r>
            <w:proofErr w:type="gramEnd"/>
            <w:r>
              <w:rPr>
                <w:rFonts w:ascii="Times New Roman" w:hAnsi="Times New Roman" w:cs="Times New Roman"/>
                <w:color w:val="000000"/>
                <w:sz w:val="24"/>
                <w:szCs w:val="24"/>
              </w:rPr>
              <w:t xml:space="preserve"> the dose into two 3-mL syringes and give as a divided dose.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the physician if another drug can be used.</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 nurse has just administered a medication to a patient using a syringe that is not a safety syringe. To dispose of the needle and syringe safely, the nurse should:</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recap</w:t>
            </w:r>
            <w:proofErr w:type="gramEnd"/>
            <w:r>
              <w:rPr>
                <w:rFonts w:ascii="Times New Roman" w:hAnsi="Times New Roman" w:cs="Times New Roman"/>
                <w:color w:val="000000"/>
                <w:sz w:val="24"/>
                <w:szCs w:val="24"/>
              </w:rPr>
              <w:t xml:space="preserve"> the needle and dispose of it in the trash receptacle.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recap</w:t>
            </w:r>
            <w:proofErr w:type="gramEnd"/>
            <w:r>
              <w:rPr>
                <w:rFonts w:ascii="Times New Roman" w:hAnsi="Times New Roman" w:cs="Times New Roman"/>
                <w:color w:val="000000"/>
                <w:sz w:val="24"/>
                <w:szCs w:val="24"/>
              </w:rPr>
              <w:t xml:space="preserve"> the needle and dispose of it in the sharps container.</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needle uncapped and dispose of it in the trash receptacle.</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needle uncapped and dispose of it in the sharps container.</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When withdrawing medication from an ampule, the best needle to use is a _ needle.</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beveled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1-inch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w:t>
            </w:r>
            <w:r>
              <w:rPr>
                <w:rFonts w:ascii="Times New Roman" w:hAnsi="Times New Roman" w:cs="Times New Roman"/>
                <w:noProof/>
                <w:color w:val="000000"/>
                <w:position w:val="-11"/>
                <w:sz w:val="24"/>
                <w:szCs w:val="24"/>
              </w:rPr>
              <w:drawing>
                <wp:inline distT="0" distB="0" distL="0" distR="0" wp14:anchorId="38BF566F" wp14:editId="1F63AE7A">
                  <wp:extent cx="137795" cy="21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795" cy="215900"/>
                          </a:xfrm>
                          <a:prstGeom prst="rect">
                            <a:avLst/>
                          </a:prstGeom>
                          <a:noFill/>
                          <a:ln>
                            <a:noFill/>
                          </a:ln>
                        </pic:spPr>
                      </pic:pic>
                    </a:graphicData>
                  </a:graphic>
                </wp:inline>
              </w:drawing>
            </w:r>
            <w:r>
              <w:rPr>
                <w:rFonts w:ascii="Times New Roman" w:hAnsi="Times New Roman" w:cs="Times New Roman"/>
                <w:color w:val="000000"/>
                <w:sz w:val="24"/>
                <w:szCs w:val="24"/>
              </w:rPr>
              <w:t xml:space="preserve">-inch </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filter </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A patient has an order to receive a mixture of short- and long-acting insulin. The first step to properly draw them up in the same syringe is to:</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shake</w:t>
            </w:r>
            <w:proofErr w:type="gramEnd"/>
            <w:r>
              <w:rPr>
                <w:rFonts w:ascii="Times New Roman" w:hAnsi="Times New Roman" w:cs="Times New Roman"/>
                <w:color w:val="000000"/>
                <w:sz w:val="24"/>
                <w:szCs w:val="24"/>
              </w:rPr>
              <w:t xml:space="preserve"> both vials vigorously before use.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inject</w:t>
            </w:r>
            <w:proofErr w:type="gramEnd"/>
            <w:r>
              <w:rPr>
                <w:rFonts w:ascii="Times New Roman" w:hAnsi="Times New Roman" w:cs="Times New Roman"/>
                <w:color w:val="000000"/>
                <w:sz w:val="24"/>
                <w:szCs w:val="24"/>
              </w:rPr>
              <w:t xml:space="preserve"> air into the short acting clear insulin.</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withdraw</w:t>
            </w:r>
            <w:proofErr w:type="gramEnd"/>
            <w:r>
              <w:rPr>
                <w:rFonts w:ascii="Times New Roman" w:hAnsi="Times New Roman" w:cs="Times New Roman"/>
                <w:color w:val="000000"/>
                <w:sz w:val="24"/>
                <w:szCs w:val="24"/>
              </w:rPr>
              <w:t xml:space="preserve"> the short acting clear insulin.</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inject</w:t>
            </w:r>
            <w:proofErr w:type="gramEnd"/>
            <w:r>
              <w:rPr>
                <w:rFonts w:ascii="Times New Roman" w:hAnsi="Times New Roman" w:cs="Times New Roman"/>
                <w:color w:val="000000"/>
                <w:sz w:val="24"/>
                <w:szCs w:val="24"/>
              </w:rPr>
              <w:t xml:space="preserve"> air into the long acting cloudy insulin.</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When administering an intramuscular injection for a 4-year-old child, the best site to use is the:</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gluteus</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medius</w:t>
            </w:r>
            <w:proofErr w:type="spellEnd"/>
            <w:r>
              <w:rPr>
                <w:rFonts w:ascii="Times New Roman" w:hAnsi="Times New Roman" w:cs="Times New Roman"/>
                <w:color w:val="000000"/>
                <w:sz w:val="24"/>
                <w:szCs w:val="24"/>
              </w:rPr>
              <w:t>.</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vastus</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lateralis</w:t>
            </w:r>
            <w:proofErr w:type="spellEnd"/>
            <w:r>
              <w:rPr>
                <w:rFonts w:ascii="Times New Roman" w:hAnsi="Times New Roman" w:cs="Times New Roman"/>
                <w:color w:val="000000"/>
                <w:sz w:val="24"/>
                <w:szCs w:val="24"/>
              </w:rPr>
              <w:t>.</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ventrogluteal</w:t>
            </w:r>
            <w:proofErr w:type="spellEnd"/>
            <w:proofErr w:type="gramEnd"/>
            <w:r>
              <w:rPr>
                <w:rFonts w:ascii="Times New Roman" w:hAnsi="Times New Roman" w:cs="Times New Roman"/>
                <w:color w:val="000000"/>
                <w:sz w:val="24"/>
                <w:szCs w:val="24"/>
              </w:rPr>
              <w:t>.</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dorsogluteal</w:t>
            </w:r>
            <w:proofErr w:type="spellEnd"/>
            <w:proofErr w:type="gramEnd"/>
            <w:r>
              <w:rPr>
                <w:rFonts w:ascii="Times New Roman" w:hAnsi="Times New Roman" w:cs="Times New Roman"/>
                <w:color w:val="000000"/>
                <w:sz w:val="24"/>
                <w:szCs w:val="24"/>
              </w:rPr>
              <w:t>.</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most effective nursing actions to decrease discomfort to the patient during a parenteral injection would be:</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inserting</w:t>
            </w:r>
            <w:proofErr w:type="gramEnd"/>
            <w:r>
              <w:rPr>
                <w:rFonts w:ascii="Times New Roman" w:hAnsi="Times New Roman" w:cs="Times New Roman"/>
                <w:color w:val="000000"/>
                <w:sz w:val="24"/>
                <w:szCs w:val="24"/>
              </w:rPr>
              <w:t xml:space="preserve"> the needle while the skin is still wet from the alcohol wipe.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asking</w:t>
            </w:r>
            <w:proofErr w:type="gramEnd"/>
            <w:r>
              <w:rPr>
                <w:rFonts w:ascii="Times New Roman" w:hAnsi="Times New Roman" w:cs="Times New Roman"/>
                <w:color w:val="000000"/>
                <w:sz w:val="24"/>
                <w:szCs w:val="24"/>
              </w:rPr>
              <w:t xml:space="preserve"> the patient to look at the injection site for learning purposes.</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the smallest gauge needle that is appropriate for the site.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removing</w:t>
            </w:r>
            <w:proofErr w:type="gramEnd"/>
            <w:r>
              <w:rPr>
                <w:rFonts w:ascii="Times New Roman" w:hAnsi="Times New Roman" w:cs="Times New Roman"/>
                <w:color w:val="000000"/>
                <w:sz w:val="24"/>
                <w:szCs w:val="24"/>
              </w:rPr>
              <w:t xml:space="preserve"> the needle slowly to avoid damaging the tissue.</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A patient asks why the clinic nurse asked him to remain in the clinic for 30 minutes after the injection of penicillin. The nurse explains that it is part of the standards of care to monitor for:</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pain reaction.</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bleeding</w:t>
            </w:r>
            <w:proofErr w:type="gramEnd"/>
            <w:r>
              <w:rPr>
                <w:rFonts w:ascii="Times New Roman" w:hAnsi="Times New Roman" w:cs="Times New Roman"/>
                <w:color w:val="000000"/>
                <w:sz w:val="24"/>
                <w:szCs w:val="24"/>
              </w:rPr>
              <w:t xml:space="preserve"> at the site.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infection</w:t>
            </w:r>
            <w:proofErr w:type="gramEnd"/>
            <w:r>
              <w:rPr>
                <w:rFonts w:ascii="Times New Roman" w:hAnsi="Times New Roman" w:cs="Times New Roman"/>
                <w:color w:val="000000"/>
                <w:sz w:val="24"/>
                <w:szCs w:val="24"/>
              </w:rPr>
              <w:t xml:space="preserve"> at the site.</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allergic reaction.</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A nurse giving a subcutaneous injection will select a:</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3-mL syringe and 22-gauge, 1</w:t>
            </w:r>
            <w:r>
              <w:rPr>
                <w:rFonts w:ascii="Times New Roman" w:hAnsi="Times New Roman" w:cs="Times New Roman"/>
                <w:noProof/>
                <w:color w:val="000000"/>
                <w:position w:val="-11"/>
                <w:sz w:val="24"/>
                <w:szCs w:val="24"/>
              </w:rPr>
              <w:drawing>
                <wp:inline distT="0" distB="0" distL="0" distR="0" wp14:anchorId="09EE4F30" wp14:editId="166093B8">
                  <wp:extent cx="137795" cy="21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795" cy="215900"/>
                          </a:xfrm>
                          <a:prstGeom prst="rect">
                            <a:avLst/>
                          </a:prstGeom>
                          <a:noFill/>
                          <a:ln>
                            <a:noFill/>
                          </a:ln>
                        </pic:spPr>
                      </pic:pic>
                    </a:graphicData>
                  </a:graphic>
                </wp:inline>
              </w:drawing>
            </w:r>
            <w:r>
              <w:rPr>
                <w:rFonts w:ascii="Times New Roman" w:hAnsi="Times New Roman" w:cs="Times New Roman"/>
                <w:color w:val="000000"/>
                <w:sz w:val="24"/>
                <w:szCs w:val="24"/>
              </w:rPr>
              <w:t>-inch needle.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3-mL syringe and 18-gauge, 1</w:t>
            </w:r>
            <w:r>
              <w:rPr>
                <w:rFonts w:ascii="Times New Roman" w:hAnsi="Times New Roman" w:cs="Times New Roman"/>
                <w:noProof/>
                <w:color w:val="000000"/>
                <w:position w:val="-11"/>
                <w:sz w:val="24"/>
                <w:szCs w:val="24"/>
              </w:rPr>
              <w:drawing>
                <wp:inline distT="0" distB="0" distL="0" distR="0" wp14:anchorId="120FC4ED" wp14:editId="02026BBA">
                  <wp:extent cx="13779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795" cy="215900"/>
                          </a:xfrm>
                          <a:prstGeom prst="rect">
                            <a:avLst/>
                          </a:prstGeom>
                          <a:noFill/>
                          <a:ln>
                            <a:noFill/>
                          </a:ln>
                        </pic:spPr>
                      </pic:pic>
                    </a:graphicData>
                  </a:graphic>
                </wp:inline>
              </w:drawing>
            </w:r>
            <w:r>
              <w:rPr>
                <w:rFonts w:ascii="Times New Roman" w:hAnsi="Times New Roman" w:cs="Times New Roman"/>
                <w:color w:val="000000"/>
                <w:sz w:val="24"/>
                <w:szCs w:val="24"/>
              </w:rPr>
              <w:t>-inch needle.</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3-mL syringe and 25-gauge, 5/8-inch needle.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3-mL syringe and 20-gauge, 1-inch needle.</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anticipates that the malnourished post-operative 70-year-old patient will receive an intravenous (IV) infusion of 5% dextrose in 0.45% saline. </w:t>
      </w:r>
      <w:proofErr w:type="gramStart"/>
      <w:r>
        <w:rPr>
          <w:rFonts w:ascii="Times New Roman" w:hAnsi="Times New Roman" w:cs="Times New Roman"/>
          <w:color w:val="000000"/>
          <w:sz w:val="24"/>
          <w:szCs w:val="24"/>
        </w:rPr>
        <w:t>because</w:t>
      </w:r>
      <w:proofErr w:type="gramEnd"/>
      <w:r>
        <w:rPr>
          <w:rFonts w:ascii="Times New Roman" w:hAnsi="Times New Roman" w:cs="Times New Roman"/>
          <w:color w:val="000000"/>
          <w:sz w:val="24"/>
          <w:szCs w:val="24"/>
        </w:rPr>
        <w:t xml:space="preserve"> it is:</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isotonic</w:t>
            </w:r>
            <w:proofErr w:type="gramEnd"/>
            <w:r>
              <w:rPr>
                <w:rFonts w:ascii="Times New Roman" w:hAnsi="Times New Roman" w:cs="Times New Roman"/>
                <w:color w:val="000000"/>
                <w:sz w:val="24"/>
                <w:szCs w:val="24"/>
              </w:rPr>
              <w:t>.</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hypotonic</w:t>
            </w:r>
            <w:proofErr w:type="gramEnd"/>
            <w:r>
              <w:rPr>
                <w:rFonts w:ascii="Times New Roman" w:hAnsi="Times New Roman" w:cs="Times New Roman"/>
                <w:color w:val="000000"/>
                <w:sz w:val="24"/>
                <w:szCs w:val="24"/>
              </w:rPr>
              <w:t>.</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hypertonic</w:t>
            </w:r>
            <w:proofErr w:type="gramEnd"/>
            <w:r>
              <w:rPr>
                <w:rFonts w:ascii="Times New Roman" w:hAnsi="Times New Roman" w:cs="Times New Roman"/>
                <w:color w:val="000000"/>
                <w:sz w:val="24"/>
                <w:szCs w:val="24"/>
              </w:rPr>
              <w:t>.</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total</w:t>
            </w:r>
            <w:proofErr w:type="gramEnd"/>
            <w:r>
              <w:rPr>
                <w:rFonts w:ascii="Times New Roman" w:hAnsi="Times New Roman" w:cs="Times New Roman"/>
                <w:color w:val="000000"/>
                <w:sz w:val="24"/>
                <w:szCs w:val="24"/>
              </w:rPr>
              <w:t xml:space="preserve"> parenteral nutrition.</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planning for the initiation of a blood transfusion. The type of tubing the nurse will prepare is a _ set.</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piggyback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primary infusion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controlled-volume </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 administration </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patient is receiving IV fluids through an infusion pump. How often should the nurse check the functioning of the pump?</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15 to 30 minutes</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1 to 2 hours</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2 to 4 hours</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during the shift</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When a patient receiving IV medication exhibits light-headedness, tightness in the chest, flushed face, and irregular pulse, the nurse suspects:</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speed</w:t>
            </w:r>
            <w:proofErr w:type="gramEnd"/>
            <w:r>
              <w:rPr>
                <w:rFonts w:ascii="Times New Roman" w:hAnsi="Times New Roman" w:cs="Times New Roman"/>
                <w:color w:val="000000"/>
                <w:sz w:val="24"/>
                <w:szCs w:val="24"/>
              </w:rPr>
              <w:t xml:space="preserve"> shock.</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drug</w:t>
            </w:r>
            <w:proofErr w:type="gramEnd"/>
            <w:r>
              <w:rPr>
                <w:rFonts w:ascii="Times New Roman" w:hAnsi="Times New Roman" w:cs="Times New Roman"/>
                <w:color w:val="000000"/>
                <w:sz w:val="24"/>
                <w:szCs w:val="24"/>
              </w:rPr>
              <w:t xml:space="preserve"> allergy.</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overload.</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air</w:t>
            </w:r>
            <w:proofErr w:type="gramEnd"/>
            <w:r>
              <w:rPr>
                <w:rFonts w:ascii="Times New Roman" w:hAnsi="Times New Roman" w:cs="Times New Roman"/>
                <w:color w:val="000000"/>
                <w:sz w:val="24"/>
                <w:szCs w:val="24"/>
              </w:rPr>
              <w:t xml:space="preserve"> embolus.</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according to The Joint Commission, the first IV antibiotics order for a community-acquired pneumonia must be administered within _ hours.</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 to 2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to 4 </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6 to 8 </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24 </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caring for a patient with an intermittent IV device should:</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attach</w:t>
            </w:r>
            <w:proofErr w:type="gramEnd"/>
            <w:r>
              <w:rPr>
                <w:rFonts w:ascii="Times New Roman" w:hAnsi="Times New Roman" w:cs="Times New Roman"/>
                <w:color w:val="000000"/>
                <w:sz w:val="24"/>
                <w:szCs w:val="24"/>
              </w:rPr>
              <w:t xml:space="preserve"> continuous fluid infusion to the device.</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infuse</w:t>
            </w:r>
            <w:proofErr w:type="gramEnd"/>
            <w:r>
              <w:rPr>
                <w:rFonts w:ascii="Times New Roman" w:hAnsi="Times New Roman" w:cs="Times New Roman"/>
                <w:color w:val="000000"/>
                <w:sz w:val="24"/>
                <w:szCs w:val="24"/>
              </w:rPr>
              <w:t xml:space="preserve"> saline or heparin solution to maintain patency.</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discontinue</w:t>
            </w:r>
            <w:proofErr w:type="gramEnd"/>
            <w:r>
              <w:rPr>
                <w:rFonts w:ascii="Times New Roman" w:hAnsi="Times New Roman" w:cs="Times New Roman"/>
                <w:color w:val="000000"/>
                <w:sz w:val="24"/>
                <w:szCs w:val="24"/>
              </w:rPr>
              <w:t xml:space="preserve"> when the IV medication is finished.</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patient activity to prevent dislodgement.</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In order for the anesthesiologist to accurately calculate the amount of anesthesia needed for an 82-year-old patient, the nurse should have data available on the chart, such as:</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time</w:t>
            </w:r>
            <w:proofErr w:type="gramEnd"/>
            <w:r>
              <w:rPr>
                <w:rFonts w:ascii="Times New Roman" w:hAnsi="Times New Roman" w:cs="Times New Roman"/>
                <w:color w:val="000000"/>
                <w:sz w:val="24"/>
                <w:szCs w:val="24"/>
              </w:rPr>
              <w:t xml:space="preserve"> of last meal.</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pulse</w:t>
            </w:r>
            <w:proofErr w:type="gramEnd"/>
            <w:r>
              <w:rPr>
                <w:rFonts w:ascii="Times New Roman" w:hAnsi="Times New Roman" w:cs="Times New Roman"/>
                <w:color w:val="000000"/>
                <w:sz w:val="24"/>
                <w:szCs w:val="24"/>
              </w:rPr>
              <w:t xml:space="preserve"> rate and blood pressure.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respiratory</w:t>
            </w:r>
            <w:proofErr w:type="gramEnd"/>
            <w:r>
              <w:rPr>
                <w:rFonts w:ascii="Times New Roman" w:hAnsi="Times New Roman" w:cs="Times New Roman"/>
                <w:color w:val="000000"/>
                <w:sz w:val="24"/>
                <w:szCs w:val="24"/>
              </w:rPr>
              <w:t xml:space="preserve"> rate and oxygen saturation.</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height</w:t>
            </w:r>
            <w:proofErr w:type="gramEnd"/>
            <w:r>
              <w:rPr>
                <w:rFonts w:ascii="Times New Roman" w:hAnsi="Times New Roman" w:cs="Times New Roman"/>
                <w:color w:val="000000"/>
                <w:sz w:val="24"/>
                <w:szCs w:val="24"/>
              </w:rPr>
              <w:t xml:space="preserve"> and weight.</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While completing the preoperative checklist, a patient who is almost ready for transport to the operating room states that he does not want to remove his wedding band. The nurse should:</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tape</w:t>
            </w:r>
            <w:proofErr w:type="gramEnd"/>
            <w:r>
              <w:rPr>
                <w:rFonts w:ascii="Times New Roman" w:hAnsi="Times New Roman" w:cs="Times New Roman"/>
                <w:color w:val="000000"/>
                <w:sz w:val="24"/>
                <w:szCs w:val="24"/>
              </w:rPr>
              <w:t xml:space="preserve"> it in place on his finger.</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him it must be removed, and lock it in the narcotic cabinet.</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a family member to take care of it.</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him that the hospital cannot be responsible for its loss.</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A nurse is monitoring the urinary drainage from a patient who returned to the unit a few hours ago from the post-anesthesia care unit (PACU) following a surgical procedure. The urine total is 54 mL for the last 2 hours. The most appropriate nursing action is to:</w:t>
      </w:r>
    </w:p>
    <w:tbl>
      <w:tblPr>
        <w:tblW w:w="0" w:type="auto"/>
        <w:tblCellMar>
          <w:left w:w="45" w:type="dxa"/>
          <w:right w:w="45" w:type="dxa"/>
        </w:tblCellMar>
        <w:tblLook w:val="0000" w:firstRow="0" w:lastRow="0" w:firstColumn="0" w:lastColumn="0" w:noHBand="0" w:noVBand="0"/>
      </w:tblPr>
      <w:tblGrid>
        <w:gridCol w:w="365"/>
        <w:gridCol w:w="8100"/>
      </w:tblGrid>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the flow rate of the IV for 10 to 15 minutes.</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irrigate</w:t>
            </w:r>
            <w:proofErr w:type="gramEnd"/>
            <w:r>
              <w:rPr>
                <w:rFonts w:ascii="Times New Roman" w:hAnsi="Times New Roman" w:cs="Times New Roman"/>
                <w:color w:val="000000"/>
                <w:sz w:val="24"/>
                <w:szCs w:val="24"/>
              </w:rPr>
              <w:t xml:space="preserve"> the indwelling urinary catheter.</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manual pressure to the patient’s bladder.</w:t>
            </w:r>
          </w:p>
        </w:tc>
      </w:tr>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surgeon of the findings.</w:t>
            </w:r>
          </w:p>
        </w:tc>
      </w:tr>
    </w:tbl>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C81800" w:rsidRDefault="00C81800" w:rsidP="00C81800">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C81800" w:rsidRDefault="00C81800" w:rsidP="00C81800">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A patient who had abdominal surgery is complaining of “gas pains” and has distention of the abdomen and flatus. To promote patient comfort, the nurse should advise:</w:t>
      </w:r>
    </w:p>
    <w:tbl>
      <w:tblPr>
        <w:tblW w:w="0" w:type="auto"/>
        <w:tblCellMar>
          <w:left w:w="45" w:type="dxa"/>
          <w:right w:w="45" w:type="dxa"/>
        </w:tblCellMar>
        <w:tblLook w:val="0000" w:firstRow="0" w:lastRow="0" w:firstColumn="0" w:lastColumn="0" w:noHBand="0" w:noVBand="0"/>
      </w:tblPr>
      <w:tblGrid>
        <w:gridCol w:w="360"/>
        <w:gridCol w:w="8100"/>
      </w:tblGrid>
      <w:tr w:rsidR="00C81800">
        <w:tc>
          <w:tcPr>
            <w:tcW w:w="360" w:type="dxa"/>
            <w:tcBorders>
              <w:top w:val="nil"/>
              <w:left w:val="nil"/>
              <w:bottom w:val="nil"/>
              <w:right w:val="nil"/>
            </w:tcBorders>
          </w:tcPr>
          <w:p w:rsidR="00C81800" w:rsidRDefault="00BF057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C81800">
              <w:rPr>
                <w:rFonts w:ascii="Times New Roman" w:hAnsi="Times New Roman" w:cs="Times New Roman"/>
                <w:color w:val="000000"/>
              </w:rPr>
              <w:t>a.</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early</w:t>
            </w:r>
            <w:proofErr w:type="gramEnd"/>
            <w:r>
              <w:rPr>
                <w:rFonts w:ascii="Times New Roman" w:hAnsi="Times New Roman" w:cs="Times New Roman"/>
                <w:color w:val="000000"/>
                <w:sz w:val="24"/>
                <w:szCs w:val="24"/>
              </w:rPr>
              <w:t xml:space="preserve"> ambulation.</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turning</w:t>
            </w:r>
            <w:proofErr w:type="gramEnd"/>
            <w:r>
              <w:rPr>
                <w:rFonts w:ascii="Times New Roman" w:hAnsi="Times New Roman" w:cs="Times New Roman"/>
                <w:color w:val="000000"/>
                <w:sz w:val="24"/>
                <w:szCs w:val="24"/>
              </w:rPr>
              <w:t xml:space="preserve"> to the left side.</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drinking</w:t>
            </w:r>
            <w:proofErr w:type="gramEnd"/>
            <w:r>
              <w:rPr>
                <w:rFonts w:ascii="Times New Roman" w:hAnsi="Times New Roman" w:cs="Times New Roman"/>
                <w:color w:val="000000"/>
                <w:sz w:val="24"/>
                <w:szCs w:val="24"/>
              </w:rPr>
              <w:t xml:space="preserve"> fluids that are very hot.</w:t>
            </w:r>
          </w:p>
        </w:tc>
      </w:tr>
      <w:tr w:rsidR="00C81800">
        <w:tc>
          <w:tcPr>
            <w:tcW w:w="36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C81800" w:rsidRDefault="00C81800">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lying</w:t>
            </w:r>
            <w:proofErr w:type="gramEnd"/>
            <w:r>
              <w:rPr>
                <w:rFonts w:ascii="Times New Roman" w:hAnsi="Times New Roman" w:cs="Times New Roman"/>
                <w:color w:val="000000"/>
                <w:sz w:val="24"/>
                <w:szCs w:val="24"/>
              </w:rPr>
              <w:t xml:space="preserve"> supine with knees flexed.</w:t>
            </w:r>
          </w:p>
        </w:tc>
      </w:tr>
    </w:tbl>
    <w:p w:rsidR="008B3EEE" w:rsidRDefault="008B3EEE">
      <w:bookmarkStart w:id="0" w:name="_GoBack"/>
      <w:bookmarkEnd w:id="0"/>
    </w:p>
    <w:sectPr w:rsidR="008B3EEE" w:rsidSect="009C6753">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800"/>
    <w:rsid w:val="008B3EEE"/>
    <w:rsid w:val="00BF0577"/>
    <w:rsid w:val="00C81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1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8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1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8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874</Words>
  <Characters>4983</Characters>
  <Application>Microsoft Office Word</Application>
  <DocSecurity>0</DocSecurity>
  <Lines>41</Lines>
  <Paragraphs>11</Paragraphs>
  <ScaleCrop>false</ScaleCrop>
  <Company>Hewlett-Packard</Company>
  <LinksUpToDate>false</LinksUpToDate>
  <CharactersWithSpaces>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2015-12-03T17:29:00Z</dcterms:created>
  <dcterms:modified xsi:type="dcterms:W3CDTF">2015-12-03T21:47:00Z</dcterms:modified>
</cp:coreProperties>
</file>